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953E3" w14:textId="77777777" w:rsidR="00640EE0" w:rsidRDefault="00640EE0" w:rsidP="00640EE0">
      <w:pPr>
        <w:pStyle w:val="KeinLeerraum"/>
        <w:rPr>
          <w:b/>
          <w:color w:val="5B9BD5" w:themeColor="accent5"/>
        </w:rPr>
      </w:pPr>
    </w:p>
    <w:p w14:paraId="14451BCB" w14:textId="2DD9E43B" w:rsidR="00640EE0" w:rsidRPr="00640EE0" w:rsidRDefault="00640EE0" w:rsidP="00640EE0">
      <w:pPr>
        <w:pStyle w:val="KeinLeerraum"/>
        <w:rPr>
          <w:b/>
          <w:color w:val="5B9BD5" w:themeColor="accent5"/>
          <w:lang w:val="de-DE"/>
        </w:rPr>
      </w:pPr>
      <w:proofErr w:type="spellStart"/>
      <w:r w:rsidRPr="00640EE0">
        <w:rPr>
          <w:b/>
          <w:color w:val="5B9BD5" w:themeColor="accent5"/>
        </w:rPr>
        <w:t>mpmc</w:t>
      </w:r>
      <w:proofErr w:type="spellEnd"/>
      <w:r w:rsidRPr="00640EE0">
        <w:rPr>
          <w:b/>
          <w:color w:val="5B9BD5" w:themeColor="accent5"/>
        </w:rPr>
        <w:t xml:space="preserve"> – Presseartikel, Juli 2021</w:t>
      </w:r>
      <w:r>
        <w:rPr>
          <w:b/>
          <w:color w:val="5B9BD5" w:themeColor="accent5"/>
        </w:rPr>
        <w:t>_DE</w:t>
      </w:r>
    </w:p>
    <w:p w14:paraId="76ACF9CE" w14:textId="77777777" w:rsidR="00640EE0" w:rsidRDefault="00640EE0" w:rsidP="00E401C7">
      <w:pPr>
        <w:pStyle w:val="KeinLeerraum"/>
        <w:jc w:val="both"/>
        <w:rPr>
          <w:lang w:val="de-DE"/>
        </w:rPr>
      </w:pPr>
    </w:p>
    <w:p w14:paraId="234FF151" w14:textId="77777777" w:rsidR="00640EE0" w:rsidRDefault="00640EE0" w:rsidP="00E401C7">
      <w:pPr>
        <w:pStyle w:val="KeinLeerraum"/>
        <w:jc w:val="both"/>
        <w:rPr>
          <w:lang w:val="de-DE"/>
        </w:rPr>
      </w:pPr>
    </w:p>
    <w:p w14:paraId="2B1286E5" w14:textId="77777777" w:rsidR="0046784E" w:rsidRDefault="009701C0" w:rsidP="00E401C7">
      <w:pPr>
        <w:pStyle w:val="KeinLeerraum"/>
        <w:jc w:val="both"/>
        <w:rPr>
          <w:lang w:val="de-DE"/>
        </w:rPr>
      </w:pPr>
      <w:r>
        <w:rPr>
          <w:lang w:val="de-DE"/>
        </w:rPr>
        <w:t>Weingärtner Maschinenbau GmbH, einer der globalen Technologieführer im Bereich Werkzeugmaschinen, setzt schon seit Jahren mit ihre</w:t>
      </w:r>
      <w:r w:rsidR="00E401C7">
        <w:rPr>
          <w:lang w:val="de-DE"/>
        </w:rPr>
        <w:t xml:space="preserve">r </w:t>
      </w:r>
      <w:r w:rsidR="00E401C7" w:rsidRPr="00CC2209">
        <w:rPr>
          <w:lang w:val="de-DE"/>
        </w:rPr>
        <w:t>modulare</w:t>
      </w:r>
      <w:r w:rsidR="00E401C7">
        <w:rPr>
          <w:lang w:val="de-DE"/>
        </w:rPr>
        <w:t>n</w:t>
      </w:r>
      <w:r w:rsidR="00E401C7" w:rsidRPr="00CC2209">
        <w:rPr>
          <w:lang w:val="de-DE"/>
        </w:rPr>
        <w:t xml:space="preserve"> Schrägbett-Dreh- &amp; Fräsmaschine</w:t>
      </w:r>
      <w:r w:rsidR="00E401C7">
        <w:rPr>
          <w:lang w:val="de-DE"/>
        </w:rPr>
        <w:t xml:space="preserve">, der </w:t>
      </w:r>
      <w:proofErr w:type="spellStart"/>
      <w:r w:rsidR="00E401C7" w:rsidRPr="00640EE0">
        <w:rPr>
          <w:b/>
          <w:lang w:val="de-DE"/>
        </w:rPr>
        <w:t>mpmc</w:t>
      </w:r>
      <w:proofErr w:type="spellEnd"/>
      <w:r w:rsidR="00E401C7" w:rsidRPr="00640EE0">
        <w:rPr>
          <w:b/>
          <w:lang w:val="de-DE"/>
        </w:rPr>
        <w:t xml:space="preserve"> (</w:t>
      </w:r>
      <w:proofErr w:type="spellStart"/>
      <w:r w:rsidR="00E401C7" w:rsidRPr="00640EE0">
        <w:rPr>
          <w:b/>
          <w:lang w:val="de-DE"/>
        </w:rPr>
        <w:t>multi</w:t>
      </w:r>
      <w:proofErr w:type="spellEnd"/>
      <w:r w:rsidR="00E401C7" w:rsidRPr="00640EE0">
        <w:rPr>
          <w:b/>
          <w:lang w:val="de-DE"/>
        </w:rPr>
        <w:t xml:space="preserve"> </w:t>
      </w:r>
      <w:proofErr w:type="spellStart"/>
      <w:r w:rsidR="00E401C7" w:rsidRPr="00640EE0">
        <w:rPr>
          <w:b/>
          <w:lang w:val="de-DE"/>
        </w:rPr>
        <w:t>product</w:t>
      </w:r>
      <w:proofErr w:type="spellEnd"/>
      <w:r w:rsidR="00E401C7" w:rsidRPr="00640EE0">
        <w:rPr>
          <w:b/>
          <w:lang w:val="de-DE"/>
        </w:rPr>
        <w:t xml:space="preserve"> </w:t>
      </w:r>
      <w:proofErr w:type="spellStart"/>
      <w:r w:rsidR="00E401C7" w:rsidRPr="00640EE0">
        <w:rPr>
          <w:b/>
          <w:lang w:val="de-DE"/>
        </w:rPr>
        <w:t>machining</w:t>
      </w:r>
      <w:proofErr w:type="spellEnd"/>
      <w:r w:rsidR="00E401C7" w:rsidRPr="00640EE0">
        <w:rPr>
          <w:b/>
          <w:lang w:val="de-DE"/>
        </w:rPr>
        <w:t xml:space="preserve"> </w:t>
      </w:r>
      <w:proofErr w:type="spellStart"/>
      <w:r w:rsidR="00E401C7" w:rsidRPr="00640EE0">
        <w:rPr>
          <w:b/>
          <w:lang w:val="de-DE"/>
        </w:rPr>
        <w:t>center</w:t>
      </w:r>
      <w:proofErr w:type="spellEnd"/>
      <w:r w:rsidR="00E401C7" w:rsidRPr="00640EE0">
        <w:rPr>
          <w:b/>
          <w:lang w:val="de-DE"/>
        </w:rPr>
        <w:t>)</w:t>
      </w:r>
      <w:r w:rsidR="00E401C7">
        <w:rPr>
          <w:lang w:val="de-DE"/>
        </w:rPr>
        <w:t xml:space="preserve">, den </w:t>
      </w:r>
      <w:proofErr w:type="spellStart"/>
      <w:r w:rsidR="00E401C7">
        <w:rPr>
          <w:lang w:val="de-DE"/>
        </w:rPr>
        <w:t>Stadard</w:t>
      </w:r>
      <w:proofErr w:type="spellEnd"/>
      <w:r w:rsidR="00E401C7">
        <w:rPr>
          <w:lang w:val="de-DE"/>
        </w:rPr>
        <w:t xml:space="preserve"> für die horizontale Komplettbearbeitung. Die </w:t>
      </w:r>
      <w:proofErr w:type="spellStart"/>
      <w:r w:rsidR="00E401C7">
        <w:rPr>
          <w:lang w:val="de-DE"/>
        </w:rPr>
        <w:t>mpmc</w:t>
      </w:r>
      <w:proofErr w:type="spellEnd"/>
      <w:r w:rsidR="00E401C7">
        <w:rPr>
          <w:lang w:val="de-DE"/>
        </w:rPr>
        <w:t xml:space="preserve"> ist das </w:t>
      </w:r>
      <w:r>
        <w:rPr>
          <w:lang w:val="de-DE"/>
        </w:rPr>
        <w:t>Kernprodukt</w:t>
      </w:r>
      <w:r w:rsidR="00E401C7">
        <w:rPr>
          <w:lang w:val="de-DE"/>
        </w:rPr>
        <w:t xml:space="preserve"> des Unternehmens</w:t>
      </w:r>
      <w:r>
        <w:rPr>
          <w:lang w:val="de-DE"/>
        </w:rPr>
        <w:t>,</w:t>
      </w:r>
      <w:r w:rsidR="00E401C7">
        <w:rPr>
          <w:lang w:val="de-DE"/>
        </w:rPr>
        <w:t xml:space="preserve"> f</w:t>
      </w:r>
      <w:r w:rsidR="004033B4">
        <w:rPr>
          <w:lang w:val="de-DE"/>
        </w:rPr>
        <w:t>ür ihre Weiterentwicklung sorgt ein Team von hochqualifizierten Ingenie</w:t>
      </w:r>
      <w:r w:rsidR="00640EE0">
        <w:rPr>
          <w:lang w:val="de-DE"/>
        </w:rPr>
        <w:t>u</w:t>
      </w:r>
      <w:r w:rsidR="004033B4">
        <w:rPr>
          <w:lang w:val="de-DE"/>
        </w:rPr>
        <w:t>ren</w:t>
      </w:r>
      <w:r w:rsidR="00E401C7">
        <w:rPr>
          <w:lang w:val="de-DE"/>
        </w:rPr>
        <w:t xml:space="preserve">. </w:t>
      </w:r>
    </w:p>
    <w:p w14:paraId="74005A18" w14:textId="77777777" w:rsidR="0046784E" w:rsidRDefault="0046784E" w:rsidP="00E401C7">
      <w:pPr>
        <w:pStyle w:val="KeinLeerraum"/>
        <w:jc w:val="both"/>
        <w:rPr>
          <w:lang w:val="de-DE"/>
        </w:rPr>
      </w:pPr>
    </w:p>
    <w:p w14:paraId="7375C028" w14:textId="00CDD8BC" w:rsidR="00CF6982" w:rsidRDefault="00E401C7" w:rsidP="00E401C7">
      <w:pPr>
        <w:pStyle w:val="KeinLeerraum"/>
        <w:jc w:val="both"/>
        <w:rPr>
          <w:lang w:val="de-DE"/>
        </w:rPr>
      </w:pPr>
      <w:r>
        <w:rPr>
          <w:lang w:val="de-DE"/>
        </w:rPr>
        <w:t xml:space="preserve">Wichtig dabei ist es am letzten Stand der Dinge zu bleiben, deswegen ist sie </w:t>
      </w:r>
      <w:r w:rsidR="009701C0" w:rsidRPr="00CC2209">
        <w:rPr>
          <w:lang w:val="de-DE"/>
        </w:rPr>
        <w:t xml:space="preserve">mit einem </w:t>
      </w:r>
      <w:r w:rsidR="009701C0">
        <w:t>umfangreichen</w:t>
      </w:r>
      <w:r w:rsidR="00E66DE6">
        <w:t>, regelmäßig aktualisierten</w:t>
      </w:r>
      <w:r w:rsidR="009701C0" w:rsidRPr="00CC2209">
        <w:rPr>
          <w:lang w:val="de-DE"/>
        </w:rPr>
        <w:t xml:space="preserve"> Softwarepaket ausgestattet und verfügt über ein erhebliches Maß an Anpassungsmöglichkeiten, die genau auf spezifische und individuelle Anforderungen </w:t>
      </w:r>
      <w:r w:rsidR="009701C0">
        <w:rPr>
          <w:lang w:val="de-DE"/>
        </w:rPr>
        <w:t xml:space="preserve">maßgeschneidert </w:t>
      </w:r>
      <w:r w:rsidR="009701C0" w:rsidRPr="00CC2209">
        <w:rPr>
          <w:lang w:val="de-DE"/>
        </w:rPr>
        <w:t>werden können.</w:t>
      </w:r>
      <w:r>
        <w:rPr>
          <w:lang w:val="de-DE"/>
        </w:rPr>
        <w:t xml:space="preserve"> </w:t>
      </w:r>
    </w:p>
    <w:p w14:paraId="18BAA6D6" w14:textId="77777777" w:rsidR="00CF6982" w:rsidRDefault="00CF6982" w:rsidP="00E401C7">
      <w:pPr>
        <w:pStyle w:val="KeinLeerraum"/>
        <w:jc w:val="both"/>
        <w:rPr>
          <w:lang w:val="de-DE"/>
        </w:rPr>
      </w:pPr>
    </w:p>
    <w:p w14:paraId="0C3F170E" w14:textId="0759BD2A" w:rsidR="00E401C7" w:rsidRDefault="00E401C7" w:rsidP="00E401C7">
      <w:pPr>
        <w:pStyle w:val="KeinLeerraum"/>
        <w:jc w:val="both"/>
      </w:pPr>
      <w:r>
        <w:t>Präzision, Effizienz und Vielseitigkeit sind nur einige Merkmale die dieses Maschinenkonzept zu bieten hat – ein Konzept, welches die Qualität ihrer Werkstücke erhöht und dabei gleichzeitig die Produktionszeit reduziert.</w:t>
      </w:r>
    </w:p>
    <w:p w14:paraId="59A0277C" w14:textId="70179935" w:rsidR="00CF6982" w:rsidRDefault="00CF6982" w:rsidP="00E401C7">
      <w:pPr>
        <w:pStyle w:val="KeinLeerraum"/>
        <w:jc w:val="both"/>
      </w:pPr>
    </w:p>
    <w:p w14:paraId="09282C2C" w14:textId="77777777" w:rsidR="00640EE0" w:rsidRDefault="00CF6982" w:rsidP="009701C0">
      <w:pPr>
        <w:pStyle w:val="KeinLeerraum"/>
        <w:jc w:val="both"/>
        <w:rPr>
          <w:rFonts w:cstheme="minorHAnsi"/>
          <w:color w:val="3B3838" w:themeColor="background2" w:themeShade="40"/>
          <w:lang w:val="de-DE"/>
        </w:rPr>
      </w:pPr>
      <w:r w:rsidRPr="00CC2209">
        <w:rPr>
          <w:lang w:val="de-DE"/>
        </w:rPr>
        <w:t xml:space="preserve">Das ergonomische Design der Maschine garantiert ihre komfortable und sichere Bedienung. Die breite Basis, das hervorragende </w:t>
      </w:r>
      <w:r w:rsidRPr="00A8168B">
        <w:rPr>
          <w:lang w:val="de-DE"/>
        </w:rPr>
        <w:t xml:space="preserve">Führungsverhältnis </w:t>
      </w:r>
      <w:r w:rsidRPr="00CC2209">
        <w:rPr>
          <w:lang w:val="de-DE"/>
        </w:rPr>
        <w:t xml:space="preserve">und die Konfiguration der </w:t>
      </w:r>
      <w:r>
        <w:t>Führungsleisten</w:t>
      </w:r>
      <w:r w:rsidRPr="00CC2209">
        <w:rPr>
          <w:lang w:val="de-DE"/>
        </w:rPr>
        <w:t xml:space="preserve"> sorgen für Stabilität und verhindern Vibrationen während des Betriebs, auch unter extremen </w:t>
      </w:r>
      <w:r>
        <w:rPr>
          <w:lang w:val="de-DE"/>
        </w:rPr>
        <w:t>Bearbeitungs</w:t>
      </w:r>
      <w:r w:rsidRPr="00CC2209">
        <w:rPr>
          <w:lang w:val="de-DE"/>
        </w:rPr>
        <w:t>bedingungen.</w:t>
      </w:r>
    </w:p>
    <w:p w14:paraId="7D7CB230" w14:textId="77777777" w:rsidR="00640EE0" w:rsidRDefault="00640EE0" w:rsidP="009701C0">
      <w:pPr>
        <w:pStyle w:val="KeinLeerraum"/>
        <w:jc w:val="both"/>
        <w:rPr>
          <w:rFonts w:cstheme="minorHAnsi"/>
          <w:color w:val="3B3838" w:themeColor="background2" w:themeShade="40"/>
          <w:lang w:val="de-DE"/>
        </w:rPr>
      </w:pPr>
    </w:p>
    <w:p w14:paraId="15948F3F" w14:textId="638D77C4" w:rsidR="00E401C7" w:rsidRPr="00CF6982" w:rsidRDefault="00CF6982" w:rsidP="009701C0">
      <w:pPr>
        <w:pStyle w:val="KeinLeerraum"/>
        <w:jc w:val="both"/>
        <w:rPr>
          <w:rFonts w:cstheme="minorHAnsi"/>
          <w:color w:val="3B3838" w:themeColor="background2" w:themeShade="40"/>
        </w:rPr>
      </w:pPr>
      <w:r w:rsidRPr="00CC2209">
        <w:rPr>
          <w:lang w:val="de-DE"/>
        </w:rPr>
        <w:t xml:space="preserve">Alle Maschinenkomponenten wurden mit entsprechend </w:t>
      </w:r>
      <w:r>
        <w:t>hohen Sicherheitsstandards</w:t>
      </w:r>
      <w:r w:rsidRPr="00CC2209">
        <w:rPr>
          <w:lang w:val="de-DE"/>
        </w:rPr>
        <w:t xml:space="preserve"> entwickelt. In Kombination mit einem soliden Aufbau der Maschine erfüllt die </w:t>
      </w:r>
      <w:proofErr w:type="spellStart"/>
      <w:r w:rsidRPr="00CC2209">
        <w:rPr>
          <w:lang w:val="de-DE"/>
        </w:rPr>
        <w:t>mpmc</w:t>
      </w:r>
      <w:proofErr w:type="spellEnd"/>
      <w:r w:rsidRPr="00CC2209">
        <w:rPr>
          <w:lang w:val="de-DE"/>
        </w:rPr>
        <w:t xml:space="preserve"> ihre hohen Leistungserwartungen</w:t>
      </w:r>
      <w:r w:rsidR="00FA33DE">
        <w:rPr>
          <w:lang w:val="de-DE"/>
        </w:rPr>
        <w:t xml:space="preserve"> und produziert somit Werkstücke mit größerer Genauigkeit</w:t>
      </w:r>
      <w:r w:rsidRPr="00CC2209">
        <w:rPr>
          <w:lang w:val="de-DE"/>
        </w:rPr>
        <w:t>.</w:t>
      </w:r>
    </w:p>
    <w:p w14:paraId="0DFCA235" w14:textId="4B9F2A85" w:rsidR="00E401C7" w:rsidRDefault="00E401C7" w:rsidP="009701C0">
      <w:pPr>
        <w:pStyle w:val="KeinLeerraum"/>
        <w:jc w:val="both"/>
        <w:rPr>
          <w:lang w:val="de-DE"/>
        </w:rPr>
      </w:pPr>
    </w:p>
    <w:p w14:paraId="342F14CC" w14:textId="6E91C99F" w:rsidR="00CF6982" w:rsidRDefault="00CF6982" w:rsidP="009701C0">
      <w:pPr>
        <w:pStyle w:val="KeinLeerraum"/>
        <w:jc w:val="both"/>
        <w:rPr>
          <w:lang w:val="de-DE"/>
        </w:rPr>
      </w:pPr>
      <w:r>
        <w:rPr>
          <w:lang w:val="de-DE"/>
        </w:rPr>
        <w:t xml:space="preserve">Beispiele von Werkstücken die diese beindruckende Maschine mit nur </w:t>
      </w:r>
      <w:r w:rsidR="00FA33DE">
        <w:rPr>
          <w:lang w:val="de-DE"/>
        </w:rPr>
        <w:t>wenigen</w:t>
      </w:r>
      <w:r>
        <w:rPr>
          <w:lang w:val="de-DE"/>
        </w:rPr>
        <w:t xml:space="preserve"> Aufspannung</w:t>
      </w:r>
      <w:r w:rsidR="00FA33DE">
        <w:rPr>
          <w:lang w:val="de-DE"/>
        </w:rPr>
        <w:t>en</w:t>
      </w:r>
      <w:r>
        <w:rPr>
          <w:lang w:val="de-DE"/>
        </w:rPr>
        <w:t xml:space="preserve"> bearbeiten kann:</w:t>
      </w:r>
    </w:p>
    <w:p w14:paraId="20CB6464" w14:textId="6E47F2EF" w:rsidR="009701C0" w:rsidRPr="00CC2209" w:rsidRDefault="009701C0" w:rsidP="009701C0">
      <w:pPr>
        <w:pStyle w:val="KeinLeerraum"/>
        <w:jc w:val="both"/>
        <w:rPr>
          <w:lang w:val="de-DE"/>
        </w:rPr>
      </w:pPr>
    </w:p>
    <w:p w14:paraId="35D71B8F" w14:textId="77777777" w:rsidR="009701C0" w:rsidRPr="00CC2209" w:rsidRDefault="009701C0" w:rsidP="009701C0">
      <w:pPr>
        <w:pStyle w:val="KeinLeerraum"/>
        <w:jc w:val="both"/>
        <w:rPr>
          <w:lang w:val="de-DE"/>
        </w:rPr>
      </w:pPr>
      <w:r w:rsidRPr="00CC2209">
        <w:rPr>
          <w:lang w:val="de-DE"/>
        </w:rPr>
        <w:t>// Spritzguss</w:t>
      </w:r>
      <w:r>
        <w:rPr>
          <w:lang w:val="de-DE"/>
        </w:rPr>
        <w:t>s</w:t>
      </w:r>
      <w:r w:rsidRPr="00CC2209">
        <w:rPr>
          <w:lang w:val="de-DE"/>
        </w:rPr>
        <w:t>chnecken</w:t>
      </w:r>
    </w:p>
    <w:p w14:paraId="1848FE84" w14:textId="77777777" w:rsidR="009701C0" w:rsidRPr="00CC2209" w:rsidRDefault="009701C0" w:rsidP="009701C0">
      <w:pPr>
        <w:pStyle w:val="KeinLeerraum"/>
        <w:jc w:val="both"/>
        <w:rPr>
          <w:lang w:val="de-DE"/>
        </w:rPr>
      </w:pPr>
      <w:r w:rsidRPr="00CC2209">
        <w:rPr>
          <w:lang w:val="de-DE"/>
        </w:rPr>
        <w:t xml:space="preserve">// </w:t>
      </w:r>
      <w:proofErr w:type="spellStart"/>
      <w:r w:rsidRPr="00CC2209">
        <w:rPr>
          <w:lang w:val="de-DE"/>
        </w:rPr>
        <w:t>Extruder</w:t>
      </w:r>
      <w:r>
        <w:rPr>
          <w:lang w:val="de-DE"/>
        </w:rPr>
        <w:t>s</w:t>
      </w:r>
      <w:r w:rsidRPr="00CC2209">
        <w:rPr>
          <w:lang w:val="de-DE"/>
        </w:rPr>
        <w:t>chnecken</w:t>
      </w:r>
      <w:proofErr w:type="spellEnd"/>
    </w:p>
    <w:p w14:paraId="4358BEF5" w14:textId="77777777" w:rsidR="009701C0" w:rsidRPr="00CC2209" w:rsidRDefault="009701C0" w:rsidP="009701C0">
      <w:pPr>
        <w:pStyle w:val="KeinLeerraum"/>
        <w:jc w:val="both"/>
        <w:rPr>
          <w:lang w:val="de-DE"/>
        </w:rPr>
      </w:pPr>
      <w:r w:rsidRPr="00CC2209">
        <w:rPr>
          <w:lang w:val="de-DE"/>
        </w:rPr>
        <w:t>// Turbo</w:t>
      </w:r>
      <w:r>
        <w:rPr>
          <w:lang w:val="de-DE"/>
        </w:rPr>
        <w:t>g</w:t>
      </w:r>
      <w:r w:rsidRPr="00CC2209">
        <w:rPr>
          <w:lang w:val="de-DE"/>
        </w:rPr>
        <w:t>enerator</w:t>
      </w:r>
      <w:r>
        <w:rPr>
          <w:lang w:val="de-DE"/>
        </w:rPr>
        <w:t>w</w:t>
      </w:r>
      <w:r w:rsidRPr="00CC2209">
        <w:rPr>
          <w:lang w:val="de-DE"/>
        </w:rPr>
        <w:t>ellen</w:t>
      </w:r>
    </w:p>
    <w:p w14:paraId="3EA28EE7" w14:textId="76C48218" w:rsidR="009701C0" w:rsidRDefault="009701C0" w:rsidP="009701C0">
      <w:pPr>
        <w:pStyle w:val="KeinLeerraum"/>
        <w:jc w:val="both"/>
        <w:rPr>
          <w:lang w:val="de-DE"/>
        </w:rPr>
      </w:pPr>
      <w:r w:rsidRPr="00CC2209">
        <w:rPr>
          <w:lang w:val="de-DE"/>
        </w:rPr>
        <w:t>// Gas- und Dampfturbinen</w:t>
      </w:r>
      <w:r>
        <w:rPr>
          <w:lang w:val="de-DE"/>
        </w:rPr>
        <w:t>w</w:t>
      </w:r>
      <w:r w:rsidRPr="00CC2209">
        <w:rPr>
          <w:lang w:val="de-DE"/>
        </w:rPr>
        <w:t>ellen</w:t>
      </w:r>
    </w:p>
    <w:p w14:paraId="6BBFC150" w14:textId="5C095CEB" w:rsidR="00CF6982" w:rsidRPr="00CC2209" w:rsidRDefault="00CF6982" w:rsidP="009701C0">
      <w:pPr>
        <w:pStyle w:val="KeinLeerraum"/>
        <w:jc w:val="both"/>
        <w:rPr>
          <w:lang w:val="de-DE"/>
        </w:rPr>
      </w:pPr>
      <w:r>
        <w:rPr>
          <w:lang w:val="de-DE"/>
        </w:rPr>
        <w:t>// Kurbelwellen</w:t>
      </w:r>
    </w:p>
    <w:p w14:paraId="7D50FBD9" w14:textId="0A254760" w:rsidR="009701C0" w:rsidRDefault="009701C0" w:rsidP="009701C0">
      <w:pPr>
        <w:pStyle w:val="KeinLeerraum"/>
        <w:jc w:val="both"/>
        <w:rPr>
          <w:lang w:val="de-DE"/>
        </w:rPr>
      </w:pPr>
    </w:p>
    <w:p w14:paraId="745AB30B" w14:textId="2CBB4891" w:rsidR="009701C0" w:rsidRDefault="00CF6982" w:rsidP="00AF4E44">
      <w:pPr>
        <w:pStyle w:val="KeinLeerraum"/>
        <w:jc w:val="both"/>
      </w:pPr>
      <w:r>
        <w:rPr>
          <w:lang w:val="de-DE"/>
        </w:rPr>
        <w:t xml:space="preserve">Die </w:t>
      </w:r>
      <w:proofErr w:type="spellStart"/>
      <w:r>
        <w:rPr>
          <w:lang w:val="de-DE"/>
        </w:rPr>
        <w:t>mpmc</w:t>
      </w:r>
      <w:proofErr w:type="spellEnd"/>
      <w:r>
        <w:rPr>
          <w:lang w:val="de-DE"/>
        </w:rPr>
        <w:t xml:space="preserve"> wird weltweit </w:t>
      </w:r>
      <w:r w:rsidR="00AF4E44">
        <w:rPr>
          <w:lang w:val="de-DE"/>
        </w:rPr>
        <w:t xml:space="preserve">von Weingärtners </w:t>
      </w:r>
      <w:r>
        <w:rPr>
          <w:lang w:val="de-DE"/>
        </w:rPr>
        <w:t>technische</w:t>
      </w:r>
      <w:r w:rsidR="00AF4E44">
        <w:rPr>
          <w:lang w:val="de-DE"/>
        </w:rPr>
        <w:t>r</w:t>
      </w:r>
      <w:r>
        <w:rPr>
          <w:lang w:val="de-DE"/>
        </w:rPr>
        <w:t xml:space="preserve"> Beratung</w:t>
      </w:r>
      <w:r w:rsidR="00AF4E44">
        <w:rPr>
          <w:lang w:val="de-DE"/>
        </w:rPr>
        <w:t xml:space="preserve"> bis hin zum After-Sales-Service unterstützt und bietet </w:t>
      </w:r>
      <w:r w:rsidRPr="00CC2209">
        <w:t>technische Lösungen für</w:t>
      </w:r>
      <w:r>
        <w:t xml:space="preserve"> Branchen wie Energie,</w:t>
      </w:r>
      <w:r w:rsidRPr="00CC2209">
        <w:t xml:space="preserve"> Öl</w:t>
      </w:r>
      <w:r>
        <w:t xml:space="preserve">, </w:t>
      </w:r>
      <w:r w:rsidRPr="00CC2209">
        <w:t>Gas</w:t>
      </w:r>
      <w:r>
        <w:t xml:space="preserve"> und </w:t>
      </w:r>
      <w:r w:rsidRPr="00CC2209">
        <w:t xml:space="preserve">Kunststoff, </w:t>
      </w:r>
      <w:r>
        <w:t xml:space="preserve">sowie den </w:t>
      </w:r>
      <w:r w:rsidRPr="00CC2209">
        <w:t>Schwermaschinenbau und viele andere Industrien.</w:t>
      </w:r>
      <w:r w:rsidR="00AF4E44">
        <w:t xml:space="preserve"> </w:t>
      </w:r>
      <w:r w:rsidR="00AF4E44" w:rsidRPr="00CC2209">
        <w:rPr>
          <w:lang w:val="de-DE"/>
        </w:rPr>
        <w:t>Sie können sich darauf verlassen eine Maschine von höchster Qualität zu erhalten.</w:t>
      </w:r>
    </w:p>
    <w:p w14:paraId="295B5E0C" w14:textId="3133CCB9" w:rsidR="00AF4E44" w:rsidRDefault="00AF4E44" w:rsidP="00AF4E44">
      <w:pPr>
        <w:pStyle w:val="KeinLeerraum"/>
        <w:jc w:val="both"/>
      </w:pPr>
    </w:p>
    <w:p w14:paraId="2B41B14C" w14:textId="77777777" w:rsidR="00AF4E44" w:rsidRDefault="00AF4E44" w:rsidP="00AF4E44">
      <w:pPr>
        <w:pStyle w:val="KeinLeerraum"/>
        <w:jc w:val="both"/>
      </w:pPr>
    </w:p>
    <w:sectPr w:rsidR="00AF4E44" w:rsidSect="003D7430">
      <w:headerReference w:type="default" r:id="rId6"/>
      <w:footerReference w:type="default" r:id="rId7"/>
      <w:pgSz w:w="11906" w:h="16838" w:code="9"/>
      <w:pgMar w:top="567" w:right="851" w:bottom="567" w:left="102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77564" w14:textId="77777777" w:rsidR="00FC433B" w:rsidRDefault="00FC433B" w:rsidP="00FC433B">
      <w:pPr>
        <w:spacing w:after="0" w:line="240" w:lineRule="auto"/>
      </w:pPr>
      <w:r>
        <w:separator/>
      </w:r>
    </w:p>
  </w:endnote>
  <w:endnote w:type="continuationSeparator" w:id="0">
    <w:p w14:paraId="03F7CFB2" w14:textId="77777777" w:rsidR="00FC433B" w:rsidRDefault="00FC433B" w:rsidP="00FC4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B357F" w14:textId="6420C807" w:rsidR="003D7430" w:rsidRDefault="003D7430">
    <w:pPr>
      <w:pStyle w:val="Fuzeile"/>
    </w:pPr>
    <w:r>
      <w:rPr>
        <w:noProof/>
      </w:rPr>
      <w:drawing>
        <wp:inline distT="0" distB="0" distL="0" distR="0" wp14:anchorId="07BD4E2E" wp14:editId="19067353">
          <wp:extent cx="6370955" cy="361950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095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1F7186" w14:textId="77777777" w:rsidR="003D7430" w:rsidRDefault="003D743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AB72E" w14:textId="77777777" w:rsidR="00FC433B" w:rsidRDefault="00FC433B" w:rsidP="00FC433B">
      <w:pPr>
        <w:spacing w:after="0" w:line="240" w:lineRule="auto"/>
      </w:pPr>
      <w:r>
        <w:separator/>
      </w:r>
    </w:p>
  </w:footnote>
  <w:footnote w:type="continuationSeparator" w:id="0">
    <w:p w14:paraId="13BE05B1" w14:textId="77777777" w:rsidR="00FC433B" w:rsidRDefault="00FC433B" w:rsidP="00FC4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3B49" w14:textId="72FBB0B7" w:rsidR="003D7430" w:rsidRDefault="003D7430">
    <w:pPr>
      <w:pStyle w:val="Kopfzeile"/>
    </w:pPr>
    <w:r>
      <w:rPr>
        <w:noProof/>
      </w:rPr>
      <w:drawing>
        <wp:inline distT="0" distB="0" distL="0" distR="0" wp14:anchorId="4B1F9210" wp14:editId="0227911D">
          <wp:extent cx="6370955" cy="647065"/>
          <wp:effectExtent l="0" t="0" r="0" b="63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0955" cy="647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E3C584" w14:textId="77777777" w:rsidR="003D7430" w:rsidRDefault="003D743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3B"/>
    <w:rsid w:val="00083826"/>
    <w:rsid w:val="003D7430"/>
    <w:rsid w:val="004033B4"/>
    <w:rsid w:val="0046784E"/>
    <w:rsid w:val="004A0E9F"/>
    <w:rsid w:val="0061526A"/>
    <w:rsid w:val="00640EE0"/>
    <w:rsid w:val="00696668"/>
    <w:rsid w:val="009701C0"/>
    <w:rsid w:val="009A5F49"/>
    <w:rsid w:val="00AF4E44"/>
    <w:rsid w:val="00B17DA6"/>
    <w:rsid w:val="00CA3930"/>
    <w:rsid w:val="00CF6982"/>
    <w:rsid w:val="00D21D9B"/>
    <w:rsid w:val="00E401C7"/>
    <w:rsid w:val="00E66DE6"/>
    <w:rsid w:val="00F945BD"/>
    <w:rsid w:val="00FA33DE"/>
    <w:rsid w:val="00FC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6BFB15F"/>
  <w15:chartTrackingRefBased/>
  <w15:docId w15:val="{F2A04A3C-EB31-425F-9D36-B3BCA2D9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C43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433B"/>
  </w:style>
  <w:style w:type="paragraph" w:styleId="Fuzeile">
    <w:name w:val="footer"/>
    <w:basedOn w:val="Standard"/>
    <w:link w:val="FuzeileZchn"/>
    <w:uiPriority w:val="99"/>
    <w:unhideWhenUsed/>
    <w:rsid w:val="00FC43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433B"/>
  </w:style>
  <w:style w:type="paragraph" w:styleId="KeinLeerraum">
    <w:name w:val="No Spacing"/>
    <w:uiPriority w:val="1"/>
    <w:qFormat/>
    <w:rsid w:val="006152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Errath Marco</dc:creator>
  <cp:keywords/>
  <dc:description/>
  <cp:lastModifiedBy>Errath Marco</cp:lastModifiedBy>
  <cp:revision>7</cp:revision>
  <dcterms:created xsi:type="dcterms:W3CDTF">2021-07-22T10:49:00Z</dcterms:created>
  <dcterms:modified xsi:type="dcterms:W3CDTF">2021-07-23T07:09:00Z</dcterms:modified>
</cp:coreProperties>
</file>